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Петрова</w:t>
      </w:r>
      <w:r>
        <w:rPr>
          <w:rFonts w:hint="default"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Алёна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Григорьевна</w:t>
      </w:r>
    </w:p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преподаватель финансово-экономического колледжа</w:t>
      </w:r>
    </w:p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ФГБОУ ВО «РГЭУ (РИНХ)»</w:t>
      </w:r>
    </w:p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Яруллина Татьяна Евгеньевна</w:t>
      </w:r>
    </w:p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преподаватель финансово-экономического колледжа</w:t>
      </w:r>
    </w:p>
    <w:p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ФГБОУ ВО «РГЭУ (РИНХ)»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ВНЕДРЕНИЕ ЦИФРОВЫХ ТЕХНОЛОГИЙ КАК НЕОБХОДИМЫЙ ФАКТОР ИНДИВИДУАЛИЗАЦИИ ОБУЧЕНИЯ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Проблема индивидуализации обучения на протяжении десятков лет остается актуальной в педагогической науке и практике. Именно индивидуализация обучения становится эффективным механизмом обеспечения достижения каждым обучающимся планируемых результатов освоения образовательных программ в условиях перехода системы образования на федеральные образовательные стандарты нового поколения. 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Индивидуализация обучения – это «организация учебного процесса, при которой выбор способов, приёмов, темпа обучения учитывает индивидуальные различия учащихся, уровень развития их способностей к учению» [2, с.201]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 особенностям обучающихся, которые в первую очередь учитываются при индивидуализации ученой работы, относятся: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обучаемость, как общие умственные способности, а также специальные способности;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учебные умения;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обученность, которая состоит, как из программных, так и внепрограммных знаний, умений и навыков;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познавательные интересы (на фоне общей учебной мотивации).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Необходимым фактором индивидуализации обучения является внедрение цифровых технологий, так как, в отличие от старшего поколения, современные дети, подростки, студенты родились и живут в информационном пространстве, рука об руку с гаджетами. Поэтому, цифровые технологии успешно работают и на мотивацию, то есть повышают интерес к обучению.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Мы, преподаватели, требуем убрать телефоны, чтобы вернуть студентов из соцсетей на занятия. Но если, на отдельных этапах занятия, используем смартфоны в учебных целях, поставив задачу – поиск необходимой информации, то активизируются абсолютно все студенты и информация льётся потоком.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идеале, в рамках приоритетного проекта «Цифровая школа», входящего в проект «Современная цифровая образовательная среда» для внедрения цифровых технологий в образовательный процесс желательно иметь и использовать автоматизированное рабочее место преподавателя (АРМ) в различных комплектациях: компьютер, проектор, экран или интерактивная доска, а лучше мобильный компьютерный класс.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Внедрение цифровых технологий также предполагает наличие образовательного информационного ресурса – медиатеки колледжа. Медиатека содержит цифровые дидактические портфели по дисциплинам, каждый из которых, в свою очередь, включает в себя инновационные мультимедийные разработки занятий; программные обучающие и контролирующие средства (тесты, интерактивные репетиторы и тренажеры в электронном виде); компьютерные модели и виртуальные лаборатории; электронные энциклопедии, справочники, словари. Цифровой дидактический портфель по дисциплине формируется как путем приобретения готовой продукции в электронном виде (например, контентного ресурса «Цифровой школы» Российская электронная школа, содержащего интерактивные уроки по всем общеобразовательным дисциплинам), так и путем создания собственных программных продуктов, позволяющих не только учитывать специфику нашего колледжа, но и осуществлять 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индивидуальный подход к обучающимся. Цифровой дидактический портфель по дисциплине может </w:t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являться коллективным трудом и общим достоянием педагогов соответствующей цикловой методической комиссии. Естественно, что цифровой дидактический портфель по дисциплине постоянно пополняется и обновляется.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Для обеспечения индивидуализации процесса обучения цифровые технологии используются на различных этапах учебного занятия: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лекции желательно сопровождать мультимедийными презентациями, позволяющими акцентировать внимание обучающихся на значимых моментах излагаемой информации;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особенно эффективно применение презентаций на интерактивной доске, когда необходимо показать динамику развития какого-либо процесса, например, в математике при изучении темы «Тела вращения», одновременно развивается пространственное воображение; 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 практических занятиях при закреплении или повторении могут быть использованы программы-тренажеры различного уровня сложности с пошаговым закреплением материала, где каждый шаг контролирует компьютер, а также подсказки, алгоритмы и справочные материалы;  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этапе контроля можно использовать разноуровневые тесты с последующей проверкой и анализом допущенных ошибок;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 различных этапах учебного занятия можно использовать электронный учебник;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исследовательской и проектной деятельности цифровые технологии можно использовать дистанционно.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Итак, применение цифровых технологий на учебных занятиях обеспечивает индивидуализацию процесса обучения за счёт: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экономии времени при объяснении нового материала (высвободившееся время можно посвятить индивидуальной работе);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материала в более наглядном, доступном для восприятия виде; 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воздействия на различные системы восприятия обучающихся, обеспечивая тем самым лучшее усвоение материала;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дифференцированного подхода к обучению студентов, имеющих различный уровень готовности к восприятию материала;</w:t>
      </w:r>
    </w:p>
    <w:p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постоянного оперативного контроля усвоения материала обучающимися и возможности сразу устранить пробелы в знаниях.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Применение цифровых технологий формирует позитивное отношение обучащихся к учению, предполагает ненавязчивый способ оказания помощи, дифференциацию сложности учебных заданий, возможность выбирать индивидуальный темп обучения. Безусловно, цифровые технологии в обучении дают наибольший эффект в оптимальном сочетании с другими передовыми педагогическими технологиями.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Библиографический список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Андреева, Н.Ю. Одаренность учащихся и ее развитие в условиях образовательного процесса / Н.Ю. Андреева // Научное обеспечение системы повышения квалификации кадров. Научно-теоретический журнал. - Челябинск, 2011.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Педагогическая энциклопедия. т. 2. - М.: Академкнига, 2004. - 456 с.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 Романов А.Н., Торопцов В.С., Григорович Д.Б. Технология дистанционного обучения в системе заочного экономического образования. – М.: ЮНИТИ-ДАНА., 2000. – 303 с.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Саюк Д. Б. Индивидуализация образования в современной школе [Электронный ресурс] // Научно-методический электронный журнал «Концепт». – 2017. – Т. 30. – С. 56–59. – URL: </w:t>
      </w:r>
      <w:r>
        <w:fldChar w:fldCharType="begin"/>
      </w:r>
      <w:r>
        <w:instrText xml:space="preserve"> HYPERLINK "http://e-koncept.ru/2017/770965.htm"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sz w:val="28"/>
          <w:szCs w:val="28"/>
          <w:lang w:eastAsia="ru-RU"/>
        </w:rPr>
        <w:t>http://e-koncept.ru/2017/770965.htm</w:t>
      </w:r>
      <w:r>
        <w:rPr>
          <w:rStyle w:val="7"/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C3BD9"/>
    <w:multiLevelType w:val="multilevel"/>
    <w:tmpl w:val="235C3BD9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2D217D"/>
    <w:multiLevelType w:val="multilevel"/>
    <w:tmpl w:val="322D217D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91F6A0C"/>
    <w:multiLevelType w:val="multilevel"/>
    <w:tmpl w:val="491F6A0C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2"/>
    <w:rsid w:val="000521C5"/>
    <w:rsid w:val="000628B9"/>
    <w:rsid w:val="000B75F1"/>
    <w:rsid w:val="000E3E8C"/>
    <w:rsid w:val="001260A8"/>
    <w:rsid w:val="00274C13"/>
    <w:rsid w:val="002F071A"/>
    <w:rsid w:val="00305225"/>
    <w:rsid w:val="00321733"/>
    <w:rsid w:val="0040420C"/>
    <w:rsid w:val="00406E6D"/>
    <w:rsid w:val="00456830"/>
    <w:rsid w:val="00475FC0"/>
    <w:rsid w:val="00481D3F"/>
    <w:rsid w:val="004A0D5D"/>
    <w:rsid w:val="004E31F0"/>
    <w:rsid w:val="00525FB4"/>
    <w:rsid w:val="00585EE0"/>
    <w:rsid w:val="00590B4C"/>
    <w:rsid w:val="006538C8"/>
    <w:rsid w:val="0068616D"/>
    <w:rsid w:val="006924E5"/>
    <w:rsid w:val="00695980"/>
    <w:rsid w:val="00696EC9"/>
    <w:rsid w:val="006A5C67"/>
    <w:rsid w:val="006D5E64"/>
    <w:rsid w:val="00763CB7"/>
    <w:rsid w:val="007660B7"/>
    <w:rsid w:val="007C7B41"/>
    <w:rsid w:val="008A70C1"/>
    <w:rsid w:val="009C11A8"/>
    <w:rsid w:val="00AA6E42"/>
    <w:rsid w:val="00AF6965"/>
    <w:rsid w:val="00BE565B"/>
    <w:rsid w:val="00C364B3"/>
    <w:rsid w:val="00C91E9B"/>
    <w:rsid w:val="00D33B65"/>
    <w:rsid w:val="00D451CD"/>
    <w:rsid w:val="00DF4A06"/>
    <w:rsid w:val="00E044E8"/>
    <w:rsid w:val="00E85DCC"/>
    <w:rsid w:val="292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1">
    <w:name w:val="Текст выноски Знак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935</Words>
  <Characters>5335</Characters>
  <Lines>44</Lines>
  <Paragraphs>12</Paragraphs>
  <TotalTime>256</TotalTime>
  <ScaleCrop>false</ScaleCrop>
  <LinksUpToDate>false</LinksUpToDate>
  <CharactersWithSpaces>6258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2019-03-14T07:10:00Z</dcterms:created>
  <dc:creator>Аленка</dc:creator>
  <cp:lastModifiedBy>Елена</cp:lastModifiedBy>
  <dcterms:modified xsi:type="dcterms:W3CDTF">2023-09-29T04:33:48Z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AB314F5162F04B9FB83AFCD4B3A06D69_13</vt:lpwstr>
  </property>
</Properties>
</file>